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spacing w:after="0" w:line="360" w:lineRule="auto"/>
        <w:ind w:left="0" w:right="285" w:firstLine="567"/>
        <w:jc w:val="center"/>
        <w:rPr>
          <w:b/>
          <w:color w:val="auto"/>
          <w:sz w:val="27"/>
        </w:rPr>
      </w:pPr>
      <w:r w:rsidRPr="00201AFF">
        <w:rPr>
          <w:b/>
          <w:color w:val="auto"/>
          <w:sz w:val="27"/>
        </w:rPr>
        <w:t>Дополнительная профессиональная программа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spacing w:after="0" w:line="360" w:lineRule="auto"/>
        <w:ind w:left="0" w:right="285" w:firstLine="567"/>
        <w:jc w:val="center"/>
        <w:rPr>
          <w:color w:val="auto"/>
          <w:sz w:val="24"/>
        </w:rPr>
      </w:pPr>
      <w:r w:rsidRPr="00201AFF">
        <w:rPr>
          <w:b/>
          <w:color w:val="auto"/>
          <w:sz w:val="27"/>
        </w:rPr>
        <w:t>профессиональной переподготовки</w:t>
      </w:r>
    </w:p>
    <w:p w:rsidR="005F2B3C" w:rsidRPr="00201AFF" w:rsidRDefault="005F2B3C" w:rsidP="005F2B3C">
      <w:pPr>
        <w:widowControl w:val="0"/>
        <w:tabs>
          <w:tab w:val="left" w:pos="284"/>
          <w:tab w:val="left" w:pos="709"/>
          <w:tab w:val="left" w:pos="10065"/>
        </w:tabs>
        <w:spacing w:after="0" w:line="360" w:lineRule="auto"/>
        <w:ind w:left="0" w:right="3" w:firstLine="0"/>
        <w:jc w:val="center"/>
        <w:outlineLvl w:val="0"/>
        <w:rPr>
          <w:color w:val="auto"/>
          <w:szCs w:val="28"/>
        </w:rPr>
      </w:pPr>
      <w:r w:rsidRPr="00201AFF">
        <w:rPr>
          <w:color w:val="auto"/>
          <w:szCs w:val="28"/>
        </w:rPr>
        <w:t xml:space="preserve">«Организация и постановка культурно-массовых мероприятий </w:t>
      </w:r>
    </w:p>
    <w:p w:rsidR="00AD7693" w:rsidRDefault="005F2B3C" w:rsidP="005F2B3C">
      <w:pPr>
        <w:widowControl w:val="0"/>
        <w:tabs>
          <w:tab w:val="left" w:pos="284"/>
          <w:tab w:val="left" w:pos="709"/>
          <w:tab w:val="left" w:pos="10065"/>
        </w:tabs>
        <w:spacing w:after="0" w:line="360" w:lineRule="auto"/>
        <w:ind w:left="0" w:right="3" w:firstLine="0"/>
        <w:jc w:val="center"/>
        <w:outlineLvl w:val="0"/>
        <w:rPr>
          <w:color w:val="auto"/>
          <w:szCs w:val="28"/>
        </w:rPr>
      </w:pPr>
      <w:r w:rsidRPr="00201AFF">
        <w:rPr>
          <w:color w:val="auto"/>
          <w:szCs w:val="28"/>
        </w:rPr>
        <w:t>и театрализованных представлений»</w:t>
      </w:r>
    </w:p>
    <w:p w:rsidR="008A6988" w:rsidRPr="00201AFF" w:rsidRDefault="008A6988" w:rsidP="005F2B3C">
      <w:pPr>
        <w:widowControl w:val="0"/>
        <w:tabs>
          <w:tab w:val="left" w:pos="284"/>
          <w:tab w:val="left" w:pos="709"/>
          <w:tab w:val="left" w:pos="10065"/>
        </w:tabs>
        <w:spacing w:after="0" w:line="360" w:lineRule="auto"/>
        <w:ind w:left="0" w:right="3" w:firstLine="0"/>
        <w:jc w:val="center"/>
        <w:outlineLvl w:val="0"/>
        <w:rPr>
          <w:b/>
          <w:color w:val="auto"/>
        </w:rPr>
      </w:pP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jc w:val="center"/>
        <w:rPr>
          <w:color w:val="auto"/>
        </w:rPr>
      </w:pPr>
      <w:r w:rsidRPr="00201AFF">
        <w:rPr>
          <w:b/>
          <w:color w:val="auto"/>
        </w:rPr>
        <w:t>1.</w:t>
      </w:r>
      <w:r w:rsidRPr="00201AFF">
        <w:rPr>
          <w:b/>
          <w:color w:val="auto"/>
          <w:szCs w:val="28"/>
        </w:rPr>
        <w:t>Общие положения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</w:p>
    <w:p w:rsidR="00AD7693" w:rsidRPr="00201AFF" w:rsidRDefault="00AD7693" w:rsidP="00AD7693">
      <w:pPr>
        <w:widowControl w:val="0"/>
        <w:numPr>
          <w:ilvl w:val="1"/>
          <w:numId w:val="21"/>
        </w:numPr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right="0" w:firstLine="567"/>
        <w:rPr>
          <w:rFonts w:eastAsia="Lucida Grande CY"/>
          <w:b/>
          <w:bCs/>
          <w:color w:val="auto"/>
          <w:szCs w:val="28"/>
          <w:lang w:eastAsia="en-US"/>
        </w:rPr>
      </w:pPr>
      <w:r w:rsidRPr="00201AFF">
        <w:rPr>
          <w:rFonts w:eastAsia="Lucida Grande CY"/>
          <w:b/>
          <w:bCs/>
          <w:color w:val="auto"/>
          <w:szCs w:val="28"/>
          <w:lang w:eastAsia="en-US"/>
        </w:rPr>
        <w:t>Характеристика приобретаемой новой квалификации</w:t>
      </w:r>
    </w:p>
    <w:p w:rsidR="00AD7693" w:rsidRPr="00201AFF" w:rsidRDefault="00AD7693" w:rsidP="0058775B">
      <w:pPr>
        <w:rPr>
          <w:color w:val="auto"/>
          <w:szCs w:val="28"/>
        </w:rPr>
      </w:pPr>
      <w:r w:rsidRPr="00201AFF">
        <w:rPr>
          <w:color w:val="auto"/>
          <w:szCs w:val="28"/>
        </w:rPr>
        <w:tab/>
        <w:t>В результате освоения дополнительной профессиональной программы профессиональной переподготовки «Организация и постановка культурно-массовых мероприятий и театрализованных представлений» (далее – программа) выпускнику присваивается новая квалификация «</w:t>
      </w:r>
      <w:r w:rsidR="0058775B" w:rsidRPr="00201AFF">
        <w:rPr>
          <w:color w:val="auto"/>
          <w:szCs w:val="28"/>
        </w:rPr>
        <w:t>Организатор социально-культурной деятельности</w:t>
      </w:r>
      <w:r w:rsidR="005F2B3C" w:rsidRPr="00201AFF">
        <w:rPr>
          <w:color w:val="auto"/>
          <w:szCs w:val="28"/>
        </w:rPr>
        <w:t>»</w:t>
      </w:r>
      <w:r w:rsidRPr="00201AFF">
        <w:rPr>
          <w:color w:val="auto"/>
          <w:szCs w:val="28"/>
        </w:rPr>
        <w:t xml:space="preserve">. 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color w:val="auto"/>
          <w:szCs w:val="28"/>
        </w:rPr>
      </w:pPr>
      <w:r w:rsidRPr="00201AFF">
        <w:rPr>
          <w:color w:val="auto"/>
          <w:szCs w:val="28"/>
        </w:rPr>
        <w:t>Выпускник будет готов к выполнению следующих видов профессиональной деятельности: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color w:val="auto"/>
          <w:szCs w:val="28"/>
        </w:rPr>
      </w:pPr>
      <w:r w:rsidRPr="00201AFF">
        <w:rPr>
          <w:color w:val="auto"/>
          <w:szCs w:val="28"/>
        </w:rPr>
        <w:t xml:space="preserve">– организационно-управленческая деятельность; 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color w:val="auto"/>
          <w:szCs w:val="28"/>
        </w:rPr>
      </w:pPr>
      <w:r w:rsidRPr="00201AFF">
        <w:rPr>
          <w:color w:val="auto"/>
          <w:szCs w:val="28"/>
        </w:rPr>
        <w:t>– организационно-творческая деятельность;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  <w:tab w:val="center" w:pos="1994"/>
          <w:tab w:val="center" w:pos="4056"/>
          <w:tab w:val="center" w:pos="6591"/>
          <w:tab w:val="right" w:pos="10416"/>
        </w:tabs>
        <w:spacing w:after="0" w:line="360" w:lineRule="auto"/>
        <w:ind w:left="0" w:firstLine="567"/>
        <w:rPr>
          <w:color w:val="auto"/>
          <w:szCs w:val="28"/>
        </w:rPr>
      </w:pPr>
      <w:r w:rsidRPr="00201AFF">
        <w:rPr>
          <w:color w:val="auto"/>
          <w:szCs w:val="28"/>
        </w:rPr>
        <w:t xml:space="preserve">– менеджмент в социально-культурной сфере. </w:t>
      </w:r>
    </w:p>
    <w:p w:rsidR="00AD7693" w:rsidRPr="00201AFF" w:rsidRDefault="00AD7693" w:rsidP="00AD7693">
      <w:pPr>
        <w:widowControl w:val="0"/>
        <w:numPr>
          <w:ilvl w:val="1"/>
          <w:numId w:val="22"/>
        </w:numPr>
        <w:tabs>
          <w:tab w:val="left" w:pos="284"/>
          <w:tab w:val="left" w:pos="709"/>
        </w:tabs>
        <w:spacing w:after="0" w:line="360" w:lineRule="auto"/>
        <w:ind w:right="0"/>
        <w:rPr>
          <w:color w:val="auto"/>
        </w:rPr>
      </w:pPr>
      <w:r w:rsidRPr="00201AFF">
        <w:rPr>
          <w:b/>
          <w:color w:val="auto"/>
        </w:rPr>
        <w:t xml:space="preserve">Цель реализации программы. </w:t>
      </w:r>
    </w:p>
    <w:p w:rsidR="00AD7693" w:rsidRPr="00201AFF" w:rsidRDefault="00A02D9E" w:rsidP="0058775B">
      <w:pPr>
        <w:rPr>
          <w:color w:val="auto"/>
        </w:rPr>
      </w:pPr>
      <w:r w:rsidRPr="00201AFF">
        <w:rPr>
          <w:color w:val="auto"/>
        </w:rPr>
        <w:t xml:space="preserve">Целью реализации программы профессиональной переподготовки является получение компетенции, необходимой для выполнения нового </w:t>
      </w:r>
      <w:proofErr w:type="spellStart"/>
      <w:r w:rsidRPr="00201AFF">
        <w:rPr>
          <w:color w:val="auto"/>
        </w:rPr>
        <w:t>видапрофессиональной</w:t>
      </w:r>
      <w:proofErr w:type="spellEnd"/>
      <w:r w:rsidRPr="00201AFF">
        <w:rPr>
          <w:color w:val="auto"/>
        </w:rPr>
        <w:t xml:space="preserve"> деятельности, приобретение новой квалификации: «</w:t>
      </w:r>
      <w:r w:rsidR="0058775B" w:rsidRPr="00201AFF">
        <w:rPr>
          <w:color w:val="auto"/>
        </w:rPr>
        <w:t>Организатор социально-культурной деятельности</w:t>
      </w:r>
      <w:r w:rsidRPr="00201AFF">
        <w:rPr>
          <w:color w:val="auto"/>
        </w:rPr>
        <w:t>».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/>
          <w:bCs/>
          <w:color w:val="auto"/>
          <w:szCs w:val="28"/>
        </w:rPr>
      </w:pPr>
      <w:r w:rsidRPr="00201AFF">
        <w:rPr>
          <w:b/>
          <w:bCs/>
          <w:color w:val="auto"/>
          <w:szCs w:val="28"/>
        </w:rPr>
        <w:t>Задачи: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>– обеспечение необходимых условий, учитывающих индивидуально-личностный потенциал обучающихся, способствующих развитию их духовных, мыслительных и творческих возможностей;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>–формирование мотивации и интереса к профессиональной деятельности в социально-культурной сфере, направленной на организацию культурного досуга населения, обеспечение условий для реализации художественно-творческих и социально-культурных инициатив населения, патриотического воспитания;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>– развитие художественно-творческих и организаторских способностей;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lastRenderedPageBreak/>
        <w:t>– воспитание познавательного интереса к исследовательской и научно-проектной деятельности в области социально-культурной деятельности;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>–воспитание профессиональной готовности к осуществлению педагогического управления и программирования развивающих форм социально-культурной деятельности всех возрастных групп населения, организации массовых, групповых и индивидуальных форм социально-культурной деятельности в соответствии с культурными потребностями различных групп населения.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/>
          <w:bCs/>
          <w:color w:val="auto"/>
          <w:szCs w:val="28"/>
        </w:rPr>
      </w:pPr>
    </w:p>
    <w:p w:rsidR="00AD7693" w:rsidRPr="00201AFF" w:rsidRDefault="00AD7693" w:rsidP="00AD7693">
      <w:pPr>
        <w:widowControl w:val="0"/>
        <w:numPr>
          <w:ilvl w:val="1"/>
          <w:numId w:val="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/>
        <w:rPr>
          <w:b/>
          <w:bCs/>
          <w:color w:val="auto"/>
          <w:szCs w:val="28"/>
        </w:rPr>
      </w:pPr>
      <w:r w:rsidRPr="00201AFF">
        <w:rPr>
          <w:b/>
          <w:bCs/>
          <w:color w:val="auto"/>
          <w:szCs w:val="28"/>
        </w:rPr>
        <w:t xml:space="preserve"> Нормативные документы разработки программы: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rPr>
          <w:color w:val="auto"/>
          <w:szCs w:val="28"/>
          <w:lang w:eastAsia="en-US"/>
        </w:rPr>
      </w:pPr>
      <w:r w:rsidRPr="00201AFF">
        <w:rPr>
          <w:color w:val="auto"/>
          <w:szCs w:val="28"/>
          <w:lang w:eastAsia="en-US"/>
        </w:rPr>
        <w:t xml:space="preserve">Программа разработана в соответствии с: 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>- Трудовым</w:t>
      </w:r>
      <w:r w:rsidR="005F2B3C" w:rsidRPr="00201AFF">
        <w:rPr>
          <w:bCs/>
          <w:color w:val="auto"/>
          <w:szCs w:val="28"/>
        </w:rPr>
        <w:t xml:space="preserve"> </w:t>
      </w:r>
      <w:hyperlink r:id="rId8" w:history="1">
        <w:r w:rsidRPr="00201AFF">
          <w:rPr>
            <w:bCs/>
            <w:color w:val="auto"/>
            <w:szCs w:val="28"/>
          </w:rPr>
          <w:t>кодекс</w:t>
        </w:r>
      </w:hyperlink>
      <w:r w:rsidRPr="00201AFF">
        <w:rPr>
          <w:bCs/>
          <w:color w:val="auto"/>
          <w:szCs w:val="28"/>
        </w:rPr>
        <w:t>ом Российской Федерации от 30.12.2001 № 197-ФЗ;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>- Федеральным</w:t>
      </w:r>
      <w:r w:rsidR="005F2B3C" w:rsidRPr="00201AFF">
        <w:rPr>
          <w:bCs/>
          <w:color w:val="auto"/>
          <w:szCs w:val="28"/>
        </w:rPr>
        <w:t xml:space="preserve"> </w:t>
      </w:r>
      <w:hyperlink r:id="rId9" w:history="1">
        <w:r w:rsidRPr="00201AFF">
          <w:rPr>
            <w:bCs/>
            <w:color w:val="auto"/>
            <w:szCs w:val="28"/>
          </w:rPr>
          <w:t>закон</w:t>
        </w:r>
      </w:hyperlink>
      <w:r w:rsidRPr="00201AFF">
        <w:rPr>
          <w:bCs/>
          <w:color w:val="auto"/>
          <w:szCs w:val="28"/>
        </w:rPr>
        <w:t>ом от 29.12.2012 № 273-ФЗ «Об образовании в Российской Федерации»;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 xml:space="preserve">- </w:t>
      </w:r>
      <w:hyperlink r:id="rId10" w:history="1">
        <w:r w:rsidRPr="00201AFF">
          <w:rPr>
            <w:bCs/>
            <w:color w:val="auto"/>
            <w:szCs w:val="28"/>
          </w:rPr>
          <w:t>постановление</w:t>
        </w:r>
      </w:hyperlink>
      <w:r w:rsidRPr="00201AFF">
        <w:rPr>
          <w:bCs/>
          <w:color w:val="auto"/>
          <w:szCs w:val="28"/>
        </w:rPr>
        <w:t>м Правительства Российской Федерации от 22.01.2013 № 23 «О Правилах разработки, утверждения и применения профессиональных стандартов»;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rFonts w:eastAsia="Calibri"/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 xml:space="preserve">- приказом </w:t>
      </w:r>
      <w:proofErr w:type="spellStart"/>
      <w:r w:rsidRPr="00201AFF">
        <w:rPr>
          <w:bCs/>
          <w:color w:val="auto"/>
          <w:szCs w:val="28"/>
        </w:rPr>
        <w:t>Минздравсоцразвития</w:t>
      </w:r>
      <w:proofErr w:type="spellEnd"/>
      <w:r w:rsidRPr="00201AFF">
        <w:rPr>
          <w:bCs/>
          <w:color w:val="auto"/>
          <w:szCs w:val="28"/>
        </w:rPr>
        <w:t xml:space="preserve"> РФ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 xml:space="preserve">- </w:t>
      </w:r>
      <w:hyperlink r:id="rId11" w:history="1">
        <w:r w:rsidRPr="00201AFF">
          <w:rPr>
            <w:bCs/>
            <w:color w:val="auto"/>
            <w:szCs w:val="28"/>
          </w:rPr>
          <w:t>приказ</w:t>
        </w:r>
      </w:hyperlink>
      <w:r w:rsidRPr="00201AFF">
        <w:rPr>
          <w:bCs/>
          <w:color w:val="auto"/>
          <w:szCs w:val="28"/>
        </w:rPr>
        <w:t>ом Министерства труда Российской Федерации от 12.04.2013 № 148н «Об утверждении уровней квалификаций в целях разработки проектов профессиональных стандартов»;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 xml:space="preserve">- </w:t>
      </w:r>
      <w:hyperlink r:id="rId12" w:history="1">
        <w:r w:rsidRPr="00201AFF">
          <w:rPr>
            <w:bCs/>
            <w:color w:val="auto"/>
            <w:szCs w:val="28"/>
          </w:rPr>
          <w:t>приказ</w:t>
        </w:r>
      </w:hyperlink>
      <w:r w:rsidRPr="00201AFF">
        <w:rPr>
          <w:bCs/>
          <w:color w:val="auto"/>
          <w:szCs w:val="28"/>
        </w:rPr>
        <w:t>ом Министерства труда Российской Федерации от 29.04.2013 № 170 н «Об утверждении методических рекомендаций по разработке профессионального стандарта»;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 xml:space="preserve">- </w:t>
      </w:r>
      <w:hyperlink r:id="rId13" w:history="1">
        <w:r w:rsidRPr="00201AFF">
          <w:rPr>
            <w:bCs/>
            <w:color w:val="auto"/>
            <w:szCs w:val="28"/>
          </w:rPr>
          <w:t>приказ</w:t>
        </w:r>
      </w:hyperlink>
      <w:r w:rsidRPr="00201AFF">
        <w:rPr>
          <w:bCs/>
          <w:color w:val="auto"/>
          <w:szCs w:val="28"/>
        </w:rPr>
        <w:t>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lastRenderedPageBreak/>
        <w:t>- письмом Министерства образования и науки Российской Федерации от 22.04.2015 № ВК-1032/06 «О направлении методических рекомендаций» (вместе с «Методическими рекомендациями-разъяснениями по разработке дополнительных профессиональных программ на основе профессиональных стандартов»);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  <w:szCs w:val="28"/>
          <w:highlight w:val="yellow"/>
        </w:rPr>
      </w:pPr>
      <w:r w:rsidRPr="00201AFF">
        <w:rPr>
          <w:color w:val="auto"/>
          <w:szCs w:val="28"/>
        </w:rPr>
        <w:t>- федеральным государственным образовательным стандартом среднего профессионального образования 51.02.02 Социально-культурная деятельность (по видам), утв. приказом Министерства образования и науки Российской Федерации от 27.10.2014 №1356;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  <w:r w:rsidRPr="00201AFF">
        <w:rPr>
          <w:bCs/>
          <w:color w:val="auto"/>
          <w:szCs w:val="28"/>
        </w:rPr>
        <w:t>- положением о требованиях к содержанию и структуре дополнительных профессиональных программ КОГПОАУ «Вятский колледж культуры», утв. приказом директора от 13.03.2019 № 51/А-1-7.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Cs/>
          <w:color w:val="auto"/>
          <w:szCs w:val="28"/>
        </w:rPr>
      </w:pPr>
    </w:p>
    <w:p w:rsidR="00AD7693" w:rsidRPr="00201AFF" w:rsidRDefault="00AD7693" w:rsidP="00AD7693">
      <w:pPr>
        <w:widowControl w:val="0"/>
        <w:numPr>
          <w:ilvl w:val="1"/>
          <w:numId w:val="22"/>
        </w:numPr>
        <w:tabs>
          <w:tab w:val="left" w:pos="284"/>
          <w:tab w:val="left" w:pos="709"/>
        </w:tabs>
        <w:spacing w:after="0" w:line="360" w:lineRule="auto"/>
        <w:ind w:right="0"/>
        <w:rPr>
          <w:color w:val="auto"/>
        </w:rPr>
      </w:pPr>
      <w:r w:rsidRPr="00201AFF">
        <w:rPr>
          <w:b/>
          <w:color w:val="auto"/>
        </w:rPr>
        <w:t xml:space="preserve">Форма обучения и нормативный срок освоения программы 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Нормативный срок освоения программы составляет 420 часов. 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>Форма обучения – очно-заочная с применением дистанционных образовательных технологий.</w:t>
      </w:r>
    </w:p>
    <w:p w:rsidR="00AD7693" w:rsidRPr="00201AFF" w:rsidRDefault="00AD7693" w:rsidP="00AD7693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rPr>
          <w:b/>
          <w:bCs/>
          <w:color w:val="auto"/>
          <w:szCs w:val="28"/>
        </w:rPr>
      </w:pPr>
    </w:p>
    <w:p w:rsidR="00AD7693" w:rsidRPr="00201AFF" w:rsidRDefault="00AD7693" w:rsidP="0058775B">
      <w:pPr>
        <w:widowControl w:val="0"/>
        <w:numPr>
          <w:ilvl w:val="1"/>
          <w:numId w:val="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/>
        <w:rPr>
          <w:bCs/>
          <w:color w:val="auto"/>
          <w:szCs w:val="28"/>
        </w:rPr>
      </w:pPr>
      <w:r w:rsidRPr="00201AFF">
        <w:rPr>
          <w:b/>
          <w:bCs/>
          <w:color w:val="auto"/>
          <w:szCs w:val="28"/>
        </w:rPr>
        <w:t>Категория обучающихся и требования к базовому уровню образования обучающихся</w:t>
      </w:r>
    </w:p>
    <w:p w:rsidR="00AD7693" w:rsidRPr="00201AFF" w:rsidRDefault="00AD7693" w:rsidP="0058775B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  <w:szCs w:val="28"/>
        </w:rPr>
      </w:pPr>
      <w:r w:rsidRPr="00201AFF">
        <w:rPr>
          <w:color w:val="auto"/>
          <w:szCs w:val="28"/>
        </w:rPr>
        <w:t>К освоению программы допускаются лица (далее – обучающиеся), имеющие среднее профессиональное и (или) высшее образование, а также лица, получающие среднее профессиональное и (или) высшее образование.</w:t>
      </w:r>
    </w:p>
    <w:p w:rsidR="00AD7693" w:rsidRPr="00201AFF" w:rsidRDefault="00AD7693" w:rsidP="0058775B">
      <w:pPr>
        <w:spacing w:line="360" w:lineRule="auto"/>
        <w:rPr>
          <w:color w:val="auto"/>
          <w:szCs w:val="28"/>
        </w:rPr>
      </w:pPr>
      <w:r w:rsidRPr="00201AFF">
        <w:rPr>
          <w:color w:val="auto"/>
          <w:szCs w:val="28"/>
        </w:rPr>
        <w:t>Обучающимся, успешно освоившим программу и прошедшим итоговую аттестацию, выдается диплом о профессиональной переподготовке с присвоением квалификации «</w:t>
      </w:r>
      <w:r w:rsidR="0058775B" w:rsidRPr="00201AFF">
        <w:rPr>
          <w:color w:val="auto"/>
          <w:szCs w:val="28"/>
        </w:rPr>
        <w:t>Организатор социально-культурной деятельности</w:t>
      </w:r>
      <w:r w:rsidR="005F2B3C" w:rsidRPr="00201AFF">
        <w:rPr>
          <w:color w:val="auto"/>
          <w:szCs w:val="28"/>
        </w:rPr>
        <w:t>»</w:t>
      </w:r>
      <w:r w:rsidRPr="00201AFF">
        <w:rPr>
          <w:color w:val="auto"/>
          <w:szCs w:val="28"/>
        </w:rPr>
        <w:t>.</w:t>
      </w:r>
    </w:p>
    <w:p w:rsidR="0058775B" w:rsidRPr="00201AFF" w:rsidRDefault="0058775B" w:rsidP="0058775B">
      <w:pPr>
        <w:spacing w:line="360" w:lineRule="auto"/>
        <w:rPr>
          <w:color w:val="auto"/>
          <w:szCs w:val="28"/>
        </w:rPr>
      </w:pPr>
    </w:p>
    <w:p w:rsidR="00A02D9E" w:rsidRPr="00201AFF" w:rsidRDefault="00A02D9E" w:rsidP="0058775B">
      <w:pPr>
        <w:widowControl w:val="0"/>
        <w:numPr>
          <w:ilvl w:val="0"/>
          <w:numId w:val="23"/>
        </w:numPr>
        <w:tabs>
          <w:tab w:val="left" w:pos="284"/>
          <w:tab w:val="left" w:pos="709"/>
        </w:tabs>
        <w:spacing w:after="0" w:line="360" w:lineRule="auto"/>
        <w:ind w:left="0" w:right="0"/>
        <w:jc w:val="center"/>
        <w:rPr>
          <w:color w:val="auto"/>
        </w:rPr>
      </w:pPr>
      <w:r w:rsidRPr="00201AFF">
        <w:rPr>
          <w:b/>
          <w:color w:val="auto"/>
        </w:rPr>
        <w:t>Характеристика нового вида профессиональной деятельности и (или) новой квалификации.</w:t>
      </w:r>
    </w:p>
    <w:p w:rsidR="00A02D9E" w:rsidRPr="00201AFF" w:rsidRDefault="00A02D9E" w:rsidP="0058775B">
      <w:pPr>
        <w:widowControl w:val="0"/>
        <w:numPr>
          <w:ilvl w:val="1"/>
          <w:numId w:val="23"/>
        </w:numPr>
        <w:tabs>
          <w:tab w:val="left" w:pos="284"/>
          <w:tab w:val="left" w:pos="709"/>
        </w:tabs>
        <w:spacing w:after="0" w:line="360" w:lineRule="auto"/>
        <w:ind w:left="0" w:right="0"/>
        <w:rPr>
          <w:color w:val="auto"/>
        </w:rPr>
      </w:pPr>
      <w:r w:rsidRPr="00201AFF">
        <w:rPr>
          <w:b/>
          <w:color w:val="auto"/>
        </w:rPr>
        <w:t xml:space="preserve">Область профессиональной деятельности выпускников </w:t>
      </w:r>
    </w:p>
    <w:p w:rsidR="00A02D9E" w:rsidRPr="00201AFF" w:rsidRDefault="00A02D9E" w:rsidP="0058775B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b/>
          <w:color w:val="auto"/>
        </w:rPr>
      </w:pPr>
      <w:r w:rsidRPr="00201AFF">
        <w:rPr>
          <w:color w:val="auto"/>
        </w:rPr>
        <w:t xml:space="preserve">Область профессиональной деятельности выпускников: разработка и </w:t>
      </w:r>
      <w:r w:rsidRPr="00201AFF">
        <w:rPr>
          <w:color w:val="auto"/>
        </w:rPr>
        <w:lastRenderedPageBreak/>
        <w:t xml:space="preserve">реализация социально-культурных программ, организация и постановка культурно-массовых мероприятий, театрализованных представлений, культурно-досуговых программ. </w:t>
      </w:r>
    </w:p>
    <w:p w:rsidR="00A02D9E" w:rsidRPr="00201AFF" w:rsidRDefault="00A02D9E" w:rsidP="0058775B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</w:p>
    <w:p w:rsidR="005F2B3C" w:rsidRPr="00201AFF" w:rsidRDefault="005F2B3C" w:rsidP="0058775B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</w:p>
    <w:p w:rsidR="00A02D9E" w:rsidRPr="00201AFF" w:rsidRDefault="00A02D9E" w:rsidP="0058775B">
      <w:pPr>
        <w:widowControl w:val="0"/>
        <w:numPr>
          <w:ilvl w:val="1"/>
          <w:numId w:val="23"/>
        </w:numPr>
        <w:tabs>
          <w:tab w:val="left" w:pos="284"/>
          <w:tab w:val="left" w:pos="709"/>
        </w:tabs>
        <w:spacing w:after="0" w:line="360" w:lineRule="auto"/>
        <w:ind w:left="0" w:right="0"/>
        <w:rPr>
          <w:color w:val="auto"/>
        </w:rPr>
      </w:pPr>
      <w:r w:rsidRPr="00201AFF">
        <w:rPr>
          <w:b/>
          <w:color w:val="auto"/>
        </w:rPr>
        <w:t xml:space="preserve">Объекты профессиональной деятельности выпускников </w:t>
      </w:r>
    </w:p>
    <w:p w:rsidR="00A02D9E" w:rsidRPr="00201AFF" w:rsidRDefault="00A02D9E" w:rsidP="0058775B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Объектами профессиональной деятельности выпускников являются: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>– организации социально-культурной сферы независимо от их организационно-правовых форм;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4" w:firstLine="567"/>
        <w:rPr>
          <w:color w:val="auto"/>
        </w:rPr>
      </w:pPr>
      <w:r w:rsidRPr="00201AFF">
        <w:rPr>
          <w:color w:val="auto"/>
        </w:rPr>
        <w:t xml:space="preserve">– учреждения культурно-досугового типа; 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987" w:firstLine="567"/>
        <w:rPr>
          <w:color w:val="auto"/>
        </w:rPr>
      </w:pPr>
      <w:r w:rsidRPr="00201AFF">
        <w:rPr>
          <w:color w:val="auto"/>
        </w:rPr>
        <w:t xml:space="preserve">– региональные и муниципальные управления (отделы) культуры; 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987" w:firstLine="567"/>
        <w:rPr>
          <w:color w:val="auto"/>
        </w:rPr>
      </w:pPr>
      <w:r w:rsidRPr="00201AFF">
        <w:rPr>
          <w:color w:val="auto"/>
        </w:rPr>
        <w:t xml:space="preserve">– дома народного творчества;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– социально-культурные и культурно-досуговые программы;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– культурно-просветительные </w:t>
      </w:r>
      <w:r w:rsidRPr="00201AFF">
        <w:rPr>
          <w:color w:val="auto"/>
        </w:rPr>
        <w:tab/>
        <w:t xml:space="preserve">и </w:t>
      </w:r>
      <w:r w:rsidRPr="00201AFF">
        <w:rPr>
          <w:color w:val="auto"/>
        </w:rPr>
        <w:tab/>
        <w:t xml:space="preserve">культурно-массовые </w:t>
      </w:r>
      <w:r w:rsidRPr="00201AFF">
        <w:rPr>
          <w:color w:val="auto"/>
        </w:rPr>
        <w:tab/>
        <w:t>мероприятия;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– театрализованные представления. </w:t>
      </w:r>
    </w:p>
    <w:p w:rsidR="00A02D9E" w:rsidRPr="00201AFF" w:rsidRDefault="00A02D9E" w:rsidP="00A02D9E">
      <w:pPr>
        <w:widowControl w:val="0"/>
        <w:numPr>
          <w:ilvl w:val="0"/>
          <w:numId w:val="23"/>
        </w:numPr>
        <w:tabs>
          <w:tab w:val="left" w:pos="284"/>
          <w:tab w:val="left" w:pos="709"/>
        </w:tabs>
        <w:spacing w:after="0" w:line="360" w:lineRule="auto"/>
        <w:ind w:left="0" w:right="0"/>
        <w:jc w:val="center"/>
        <w:rPr>
          <w:color w:val="auto"/>
        </w:rPr>
      </w:pPr>
      <w:r w:rsidRPr="00201AFF">
        <w:rPr>
          <w:b/>
          <w:color w:val="auto"/>
        </w:rPr>
        <w:t>Требования к результатам освоения программы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Выпускник по программе профессиональной переподготовки для выполнения нового вида профессиональной деятельности в соответствии с целями программы и задачами профессиональной деятельности на базе приобретенных знаний и умений </w:t>
      </w:r>
      <w:proofErr w:type="spellStart"/>
      <w:r w:rsidRPr="00201AFF">
        <w:rPr>
          <w:color w:val="auto"/>
        </w:rPr>
        <w:t>долженобладать</w:t>
      </w:r>
      <w:proofErr w:type="spellEnd"/>
      <w:r w:rsidRPr="00201AFF">
        <w:rPr>
          <w:color w:val="auto"/>
        </w:rPr>
        <w:t xml:space="preserve"> </w:t>
      </w:r>
      <w:r w:rsidRPr="00201AFF">
        <w:rPr>
          <w:b/>
          <w:color w:val="auto"/>
        </w:rPr>
        <w:t>профессиональными компетенциями</w:t>
      </w:r>
      <w:r w:rsidRPr="00201AFF">
        <w:rPr>
          <w:color w:val="auto"/>
        </w:rPr>
        <w:t xml:space="preserve">, соответствующими основным видам профессиональной деятельности: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b/>
          <w:color w:val="auto"/>
        </w:rPr>
        <w:t>Организационно-управленческая деятельность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1.1. Разрабатывать и осуществлять социально-культурные проекты и программы.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1.2. Организовывать культурно-просветительную работу.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1.3. Обеспечивать дифференцированное культурное обслуживание населения в соответствии с возрастными категориями.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1.4. Создавать условия для привлечения населения к культурно-досуговой и творческой деятельности.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>ПК 1.5. Использовать современные методы организации социально-</w:t>
      </w:r>
      <w:r w:rsidRPr="00201AFF">
        <w:rPr>
          <w:color w:val="auto"/>
        </w:rPr>
        <w:lastRenderedPageBreak/>
        <w:t xml:space="preserve">культурной деятельности.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1.6. Анализировать состояние социально-культурной ситуации в регионе и учреждении (организации) культуры.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1.7. Определять приоритетные направления социально-культурной деятельности.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1355" w:firstLine="567"/>
        <w:rPr>
          <w:color w:val="auto"/>
        </w:rPr>
      </w:pPr>
      <w:r w:rsidRPr="00201AFF">
        <w:rPr>
          <w:color w:val="auto"/>
        </w:rPr>
        <w:t>ПК 1.8. Использовать различные способы сбора и распространения информации в профессиональной сфере.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1355" w:firstLine="567"/>
        <w:rPr>
          <w:color w:val="auto"/>
        </w:rPr>
      </w:pPr>
      <w:r w:rsidRPr="00201AFF">
        <w:rPr>
          <w:b/>
          <w:color w:val="auto"/>
        </w:rPr>
        <w:t xml:space="preserve">Организационно-творческая деятельность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2.1. Обеспечивать функционирование коллективов народного художественного творчества, досуговых формирований (объединений).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2.2. Разрабатывать и реализовывать сценарные планы культурно-массовых мероприятий, театрализованных представлений, эстрадных программ.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2.3.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2.4. Использовать современные методики и технические средства в профессиональной работе.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-1" w:firstLine="567"/>
        <w:rPr>
          <w:color w:val="auto"/>
        </w:rPr>
      </w:pPr>
      <w:r w:rsidRPr="00201AFF">
        <w:rPr>
          <w:color w:val="auto"/>
        </w:rPr>
        <w:t xml:space="preserve">ПК 2.5. Использовать игровые технологии в профессиональной деятельности.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2.6. Осуществлять организационную и репетиционную работу в процессе подготовки эстрадных программ и номеров.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2.7. Осуществлять деятельность аниматора.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b/>
          <w:color w:val="auto"/>
        </w:rPr>
        <w:t xml:space="preserve">Менеджмент в социально-культурной сфере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3.1. Обеспечивать эффективное функционирование и развитие учреждения (организации) социально-культурной сферы.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3.2. Использовать знание в области предпринимательства в профессиональной деятельности.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3.3. Участвовать в финансово-хозяйственной деятельности учреждений (организаций) социально-культурной сферы.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3.4. Работать с коллективом исполнителей, соблюдать принципы организации труда.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lastRenderedPageBreak/>
        <w:t xml:space="preserve">ПК 3.5. Использовать информационные и телекоммуникационные технологии в профессиональных целях. </w:t>
      </w:r>
    </w:p>
    <w:p w:rsidR="00A02D9E" w:rsidRPr="00201AFF" w:rsidRDefault="00A02D9E" w:rsidP="00A02D9E">
      <w:pPr>
        <w:widowControl w:val="0"/>
        <w:tabs>
          <w:tab w:val="left" w:pos="284"/>
          <w:tab w:val="left" w:pos="709"/>
        </w:tabs>
        <w:spacing w:after="0" w:line="360" w:lineRule="auto"/>
        <w:ind w:left="0" w:right="0" w:firstLine="567"/>
        <w:rPr>
          <w:color w:val="auto"/>
        </w:rPr>
      </w:pPr>
      <w:r w:rsidRPr="00201AFF">
        <w:rPr>
          <w:color w:val="auto"/>
        </w:rPr>
        <w:t xml:space="preserve">ПК 3.6. Соблюдать этические и правовые нормы в сфере профессиональной деятельности. </w:t>
      </w:r>
    </w:p>
    <w:p w:rsidR="007D58E0" w:rsidRPr="00201AFF" w:rsidRDefault="007D58E0" w:rsidP="007D58E0">
      <w:pPr>
        <w:widowControl w:val="0"/>
        <w:autoSpaceDE w:val="0"/>
        <w:autoSpaceDN w:val="0"/>
        <w:adjustRightInd w:val="0"/>
        <w:spacing w:after="0" w:line="360" w:lineRule="auto"/>
        <w:ind w:left="0" w:right="0" w:firstLine="0"/>
        <w:rPr>
          <w:color w:val="auto"/>
          <w:szCs w:val="28"/>
        </w:rPr>
      </w:pPr>
      <w:bookmarkStart w:id="0" w:name="_GoBack"/>
      <w:bookmarkEnd w:id="0"/>
      <w:r w:rsidRPr="00201AFF">
        <w:rPr>
          <w:color w:val="auto"/>
          <w:szCs w:val="28"/>
        </w:rPr>
        <w:t xml:space="preserve">ww.inmoment.ru/beauty/health/art_therapy. </w:t>
      </w:r>
    </w:p>
    <w:sectPr w:rsidR="007D58E0" w:rsidRPr="00201AFF" w:rsidSect="00A47AF0">
      <w:headerReference w:type="even" r:id="rId14"/>
      <w:headerReference w:type="default" r:id="rId15"/>
      <w:headerReference w:type="first" r:id="rId16"/>
      <w:pgSz w:w="11906" w:h="16838"/>
      <w:pgMar w:top="1258" w:right="845" w:bottom="1138" w:left="993" w:header="7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F3" w:rsidRDefault="003D4AF3">
      <w:pPr>
        <w:spacing w:after="0" w:line="240" w:lineRule="auto"/>
      </w:pPr>
      <w:r>
        <w:separator/>
      </w:r>
    </w:p>
  </w:endnote>
  <w:endnote w:type="continuationSeparator" w:id="0">
    <w:p w:rsidR="003D4AF3" w:rsidRDefault="003D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F3" w:rsidRDefault="003D4AF3">
      <w:pPr>
        <w:spacing w:after="0" w:line="240" w:lineRule="auto"/>
      </w:pPr>
      <w:r>
        <w:separator/>
      </w:r>
    </w:p>
  </w:footnote>
  <w:footnote w:type="continuationSeparator" w:id="0">
    <w:p w:rsidR="003D4AF3" w:rsidRDefault="003D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F3" w:rsidRDefault="003D4AF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F3" w:rsidRDefault="003D4AF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F3" w:rsidRDefault="003D4AF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5A4CF4"/>
    <w:multiLevelType w:val="hybridMultilevel"/>
    <w:tmpl w:val="D60ADB3E"/>
    <w:lvl w:ilvl="0" w:tplc="74E4D17A">
      <w:start w:val="1"/>
      <w:numFmt w:val="decimal"/>
      <w:lvlText w:val="%1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0CAD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498D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8D3B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E026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672B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87D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E1BD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6677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10DA6"/>
    <w:multiLevelType w:val="multilevel"/>
    <w:tmpl w:val="848C97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1080F62"/>
    <w:multiLevelType w:val="multilevel"/>
    <w:tmpl w:val="8C808EE6"/>
    <w:lvl w:ilvl="0">
      <w:start w:val="2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86E76"/>
    <w:multiLevelType w:val="hybridMultilevel"/>
    <w:tmpl w:val="FBC8F306"/>
    <w:lvl w:ilvl="0" w:tplc="C06EF0BA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26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EDA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849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5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CFF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C4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C83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CEC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25515E"/>
    <w:multiLevelType w:val="multilevel"/>
    <w:tmpl w:val="AA30874A"/>
    <w:lvl w:ilvl="0">
      <w:start w:val="2"/>
      <w:numFmt w:val="decimal"/>
      <w:pStyle w:val="2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6E61DE"/>
    <w:multiLevelType w:val="multilevel"/>
    <w:tmpl w:val="984636E8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B62FA"/>
    <w:multiLevelType w:val="multilevel"/>
    <w:tmpl w:val="B46C4658"/>
    <w:lvl w:ilvl="0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331ED3"/>
    <w:multiLevelType w:val="hybridMultilevel"/>
    <w:tmpl w:val="B4AA6C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03886"/>
    <w:multiLevelType w:val="hybridMultilevel"/>
    <w:tmpl w:val="31B2C038"/>
    <w:lvl w:ilvl="0" w:tplc="984AE6D4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4F2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ADB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C20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007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2BB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CF5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C56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A98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AB31BB"/>
    <w:multiLevelType w:val="hybridMultilevel"/>
    <w:tmpl w:val="2D068572"/>
    <w:lvl w:ilvl="0" w:tplc="D9B6C658">
      <w:start w:val="1"/>
      <w:numFmt w:val="bullet"/>
      <w:lvlText w:val="•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4A6B8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8E7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C7C7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09054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8A17A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60F6C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AF3E4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145710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7334BF"/>
    <w:multiLevelType w:val="multilevel"/>
    <w:tmpl w:val="8C808EE6"/>
    <w:lvl w:ilvl="0">
      <w:start w:val="2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AB30F5"/>
    <w:multiLevelType w:val="hybridMultilevel"/>
    <w:tmpl w:val="335EFA68"/>
    <w:lvl w:ilvl="0" w:tplc="D3201F9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0540A13"/>
    <w:multiLevelType w:val="hybridMultilevel"/>
    <w:tmpl w:val="75F6F85E"/>
    <w:lvl w:ilvl="0" w:tplc="D9B0EB10">
      <w:start w:val="5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AA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42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EB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6D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AC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4B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CA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E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410A96"/>
    <w:multiLevelType w:val="multilevel"/>
    <w:tmpl w:val="984636E8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1260FA"/>
    <w:multiLevelType w:val="multilevel"/>
    <w:tmpl w:val="4C524E16"/>
    <w:lvl w:ilvl="0">
      <w:start w:val="4"/>
      <w:numFmt w:val="decimal"/>
      <w:pStyle w:val="20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427D4C"/>
    <w:multiLevelType w:val="multilevel"/>
    <w:tmpl w:val="5406C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92" w:hanging="2160"/>
      </w:pPr>
      <w:rPr>
        <w:rFonts w:hint="default"/>
      </w:rPr>
    </w:lvl>
  </w:abstractNum>
  <w:abstractNum w:abstractNumId="17" w15:restartNumberingAfterBreak="0">
    <w:nsid w:val="5C502FF5"/>
    <w:multiLevelType w:val="multilevel"/>
    <w:tmpl w:val="EB8CE9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CA5828"/>
    <w:multiLevelType w:val="hybridMultilevel"/>
    <w:tmpl w:val="8BA6CF82"/>
    <w:lvl w:ilvl="0" w:tplc="384AC182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47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877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29D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8F2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8B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0B4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9C53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A0A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B07AA2"/>
    <w:multiLevelType w:val="multilevel"/>
    <w:tmpl w:val="D0782F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30215C3"/>
    <w:multiLevelType w:val="hybridMultilevel"/>
    <w:tmpl w:val="0E4017B4"/>
    <w:lvl w:ilvl="0" w:tplc="933CFC7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E5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EF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AAD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6E3C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49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ACD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2BB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E27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2C1BA0"/>
    <w:multiLevelType w:val="multilevel"/>
    <w:tmpl w:val="0114B5A6"/>
    <w:lvl w:ilvl="0">
      <w:start w:val="1"/>
      <w:numFmt w:val="decimal"/>
      <w:pStyle w:val="a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D44A44"/>
    <w:multiLevelType w:val="hybridMultilevel"/>
    <w:tmpl w:val="AE7A3368"/>
    <w:lvl w:ilvl="0" w:tplc="ADDC6F9C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8E2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AE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83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EAB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402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96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0A6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4AB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18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0"/>
  </w:num>
  <w:num w:numId="11">
    <w:abstractNumId w:val="8"/>
  </w:num>
  <w:num w:numId="12">
    <w:abstractNumId w:val="7"/>
  </w:num>
  <w:num w:numId="13">
    <w:abstractNumId w:val="22"/>
  </w:num>
  <w:num w:numId="14">
    <w:abstractNumId w:val="17"/>
  </w:num>
  <w:num w:numId="15">
    <w:abstractNumId w:val="11"/>
  </w:num>
  <w:num w:numId="16">
    <w:abstractNumId w:val="14"/>
  </w:num>
  <w:num w:numId="17">
    <w:abstractNumId w:val="20"/>
  </w:num>
  <w:num w:numId="18">
    <w:abstractNumId w:val="19"/>
  </w:num>
  <w:num w:numId="19">
    <w:abstractNumId w:val="1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6"/>
  </w:num>
  <w:num w:numId="28">
    <w:abstractNumId w:val="3"/>
  </w:num>
  <w:num w:numId="2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29"/>
    <w:rsid w:val="000201C1"/>
    <w:rsid w:val="00051ABE"/>
    <w:rsid w:val="000909A1"/>
    <w:rsid w:val="000D47F4"/>
    <w:rsid w:val="00170398"/>
    <w:rsid w:val="001919CD"/>
    <w:rsid w:val="001C465F"/>
    <w:rsid w:val="00201AFF"/>
    <w:rsid w:val="00215B8D"/>
    <w:rsid w:val="00220E4D"/>
    <w:rsid w:val="00266064"/>
    <w:rsid w:val="002C57BB"/>
    <w:rsid w:val="002C7F80"/>
    <w:rsid w:val="00323EA8"/>
    <w:rsid w:val="003A542A"/>
    <w:rsid w:val="003B4106"/>
    <w:rsid w:val="003C0EAA"/>
    <w:rsid w:val="003D4AF3"/>
    <w:rsid w:val="0046363F"/>
    <w:rsid w:val="00485585"/>
    <w:rsid w:val="00495129"/>
    <w:rsid w:val="004C43B6"/>
    <w:rsid w:val="00513781"/>
    <w:rsid w:val="00532D32"/>
    <w:rsid w:val="00542191"/>
    <w:rsid w:val="00551FD7"/>
    <w:rsid w:val="0058775B"/>
    <w:rsid w:val="00593D96"/>
    <w:rsid w:val="00595AB1"/>
    <w:rsid w:val="00596403"/>
    <w:rsid w:val="005D6977"/>
    <w:rsid w:val="005F2B3C"/>
    <w:rsid w:val="006203FC"/>
    <w:rsid w:val="00667BAF"/>
    <w:rsid w:val="00682409"/>
    <w:rsid w:val="006B4D08"/>
    <w:rsid w:val="007145DD"/>
    <w:rsid w:val="00764979"/>
    <w:rsid w:val="007D58E0"/>
    <w:rsid w:val="00880DA4"/>
    <w:rsid w:val="008A6988"/>
    <w:rsid w:val="009C2AEC"/>
    <w:rsid w:val="009D33E6"/>
    <w:rsid w:val="00A02D9E"/>
    <w:rsid w:val="00A045D2"/>
    <w:rsid w:val="00A40F9B"/>
    <w:rsid w:val="00A47AF0"/>
    <w:rsid w:val="00A56F4B"/>
    <w:rsid w:val="00A71366"/>
    <w:rsid w:val="00A85C4D"/>
    <w:rsid w:val="00AB271B"/>
    <w:rsid w:val="00AD48BF"/>
    <w:rsid w:val="00AD7693"/>
    <w:rsid w:val="00B1547F"/>
    <w:rsid w:val="00B33D0D"/>
    <w:rsid w:val="00B62ABE"/>
    <w:rsid w:val="00B81E39"/>
    <w:rsid w:val="00BC41C5"/>
    <w:rsid w:val="00C01317"/>
    <w:rsid w:val="00C93A0F"/>
    <w:rsid w:val="00CB1F40"/>
    <w:rsid w:val="00CB6016"/>
    <w:rsid w:val="00CC1A38"/>
    <w:rsid w:val="00CE6007"/>
    <w:rsid w:val="00CF1406"/>
    <w:rsid w:val="00D302C7"/>
    <w:rsid w:val="00D4439B"/>
    <w:rsid w:val="00D64ADB"/>
    <w:rsid w:val="00DB1B35"/>
    <w:rsid w:val="00DD682C"/>
    <w:rsid w:val="00E22A0E"/>
    <w:rsid w:val="00E31226"/>
    <w:rsid w:val="00E56EA7"/>
    <w:rsid w:val="00E91110"/>
    <w:rsid w:val="00EE26AE"/>
    <w:rsid w:val="00EE3445"/>
    <w:rsid w:val="00F1030B"/>
    <w:rsid w:val="00FA0634"/>
    <w:rsid w:val="00FE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E7550-2345-4DAA-B8CE-79E9E019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4" w:line="268" w:lineRule="auto"/>
      <w:ind w:left="264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aliases w:val=" Знак,Знак"/>
    <w:basedOn w:val="a0"/>
    <w:next w:val="a0"/>
    <w:link w:val="10"/>
    <w:qFormat/>
    <w:rsid w:val="00D64ADB"/>
    <w:pPr>
      <w:keepNext/>
      <w:spacing w:after="0" w:line="240" w:lineRule="auto"/>
      <w:ind w:left="0" w:right="0" w:firstLine="0"/>
      <w:jc w:val="center"/>
      <w:outlineLvl w:val="0"/>
    </w:pPr>
    <w:rPr>
      <w:rFonts w:ascii="Lucida Grande CY" w:eastAsia="Lucida Grande CY" w:hAnsi="Lucida Grande CY"/>
      <w:b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 Знак Знак,Знак Знак"/>
    <w:basedOn w:val="a1"/>
    <w:link w:val="1"/>
    <w:rsid w:val="00D64ADB"/>
    <w:rPr>
      <w:rFonts w:ascii="Lucida Grande CY" w:eastAsia="Lucida Grande CY" w:hAnsi="Lucida Grande CY" w:cs="Times New Roman"/>
      <w:b/>
      <w:sz w:val="24"/>
      <w:szCs w:val="24"/>
    </w:rPr>
  </w:style>
  <w:style w:type="numbering" w:customStyle="1" w:styleId="11">
    <w:name w:val="Нет списка1"/>
    <w:next w:val="a3"/>
    <w:semiHidden/>
    <w:rsid w:val="00D64ADB"/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 Знак"/>
    <w:link w:val="a5"/>
    <w:rsid w:val="00D64ADB"/>
  </w:style>
  <w:style w:type="paragraph" w:styleId="a5">
    <w:name w:val="Body Text Indent"/>
    <w:aliases w:val="текст,Основной текст 1,Нумерованный список !!,Надин стиль Знак"/>
    <w:basedOn w:val="a0"/>
    <w:link w:val="a4"/>
    <w:rsid w:val="00D64ADB"/>
    <w:pPr>
      <w:spacing w:after="120" w:line="240" w:lineRule="auto"/>
      <w:ind w:left="283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2">
    <w:name w:val="Основной текст с отступом Знак1"/>
    <w:basedOn w:val="a1"/>
    <w:uiPriority w:val="99"/>
    <w:semiHidden/>
    <w:rsid w:val="00D64ADB"/>
    <w:rPr>
      <w:rFonts w:ascii="Times New Roman" w:eastAsia="Times New Roman" w:hAnsi="Times New Roman" w:cs="Times New Roman"/>
      <w:color w:val="000000"/>
      <w:sz w:val="28"/>
    </w:rPr>
  </w:style>
  <w:style w:type="paragraph" w:styleId="a">
    <w:name w:val="Normal (Web)"/>
    <w:aliases w:val="Обычный (Web)"/>
    <w:basedOn w:val="a0"/>
    <w:rsid w:val="00D64ADB"/>
    <w:pPr>
      <w:numPr>
        <w:numId w:val="1"/>
      </w:numPr>
      <w:overflowPunct w:val="0"/>
      <w:autoSpaceDE w:val="0"/>
      <w:autoSpaceDN w:val="0"/>
      <w:adjustRightInd w:val="0"/>
      <w:spacing w:before="100" w:after="100" w:line="240" w:lineRule="auto"/>
      <w:ind w:left="0" w:right="0" w:firstLine="0"/>
      <w:jc w:val="left"/>
    </w:pPr>
    <w:rPr>
      <w:color w:val="auto"/>
      <w:szCs w:val="20"/>
      <w:lang w:val="en-US" w:eastAsia="en-US" w:bidi="en-US"/>
    </w:rPr>
  </w:style>
  <w:style w:type="paragraph" w:customStyle="1" w:styleId="13">
    <w:name w:val="Знак Знак Знак Знак Знак Знак Знак1 Знак"/>
    <w:basedOn w:val="a0"/>
    <w:link w:val="14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eastAsia="Lucida Grande CY" w:hAnsi="Verdana" w:cs="Verdana"/>
      <w:color w:val="auto"/>
      <w:sz w:val="24"/>
      <w:szCs w:val="24"/>
      <w:lang w:val="en-US" w:eastAsia="en-US"/>
    </w:rPr>
  </w:style>
  <w:style w:type="character" w:customStyle="1" w:styleId="14">
    <w:name w:val="Знак Знак Знак Знак Знак Знак Знак1 Знак Знак"/>
    <w:link w:val="13"/>
    <w:rsid w:val="00D64ADB"/>
    <w:rPr>
      <w:rFonts w:ascii="Verdana" w:eastAsia="Lucida Grande CY" w:hAnsi="Verdana" w:cs="Verdana"/>
      <w:sz w:val="24"/>
      <w:szCs w:val="24"/>
      <w:lang w:val="en-US" w:eastAsia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D64ADB"/>
    <w:pPr>
      <w:numPr>
        <w:numId w:val="2"/>
      </w:num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0">
    <w:name w:val="Знак Знак2 Знак Знак Знак Знак"/>
    <w:basedOn w:val="a0"/>
    <w:rsid w:val="00D64ADB"/>
    <w:pPr>
      <w:numPr>
        <w:numId w:val="3"/>
      </w:num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21">
    <w:name w:val="Body Text 2"/>
    <w:basedOn w:val="a0"/>
    <w:link w:val="22"/>
    <w:rsid w:val="00D64ADB"/>
    <w:pPr>
      <w:spacing w:after="120" w:line="48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22">
    <w:name w:val="Основной текст 2 Знак"/>
    <w:basedOn w:val="a1"/>
    <w:link w:val="21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23">
    <w:name w:val="Body Text Indent 2"/>
    <w:basedOn w:val="a0"/>
    <w:link w:val="24"/>
    <w:rsid w:val="00D64ADB"/>
    <w:pPr>
      <w:spacing w:after="120" w:line="480" w:lineRule="auto"/>
      <w:ind w:left="283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25">
    <w:name w:val="List 2"/>
    <w:basedOn w:val="a0"/>
    <w:rsid w:val="00D64ADB"/>
    <w:pPr>
      <w:spacing w:after="0" w:line="240" w:lineRule="auto"/>
      <w:ind w:left="566" w:right="0" w:hanging="283"/>
      <w:jc w:val="left"/>
    </w:pPr>
    <w:rPr>
      <w:rFonts w:ascii="Arial" w:hAnsi="Arial" w:cs="Arial"/>
      <w:color w:val="auto"/>
      <w:sz w:val="24"/>
      <w:szCs w:val="28"/>
    </w:rPr>
  </w:style>
  <w:style w:type="paragraph" w:styleId="a6">
    <w:name w:val="List"/>
    <w:basedOn w:val="a0"/>
    <w:rsid w:val="00D64ADB"/>
    <w:pPr>
      <w:spacing w:after="0" w:line="240" w:lineRule="auto"/>
      <w:ind w:left="283" w:right="0" w:hanging="283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paragraph" w:styleId="a7">
    <w:name w:val="footnote text"/>
    <w:basedOn w:val="a0"/>
    <w:link w:val="a8"/>
    <w:semiHidden/>
    <w:rsid w:val="00D64ADB"/>
    <w:pPr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semiHidden/>
    <w:rsid w:val="00D64ADB"/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styleId="a9">
    <w:name w:val="footnote reference"/>
    <w:semiHidden/>
    <w:rsid w:val="00D64ADB"/>
    <w:rPr>
      <w:vertAlign w:val="superscript"/>
    </w:rPr>
  </w:style>
  <w:style w:type="paragraph" w:customStyle="1" w:styleId="210">
    <w:name w:val="Основной текст 21"/>
    <w:basedOn w:val="a0"/>
    <w:rsid w:val="00D64ADB"/>
    <w:pPr>
      <w:spacing w:after="0" w:line="240" w:lineRule="auto"/>
      <w:ind w:left="0" w:right="0" w:firstLine="709"/>
    </w:pPr>
    <w:rPr>
      <w:rFonts w:cs="Courier New"/>
      <w:color w:val="auto"/>
      <w:sz w:val="24"/>
      <w:szCs w:val="24"/>
      <w:lang w:eastAsia="ar-SA"/>
    </w:rPr>
  </w:style>
  <w:style w:type="paragraph" w:styleId="aa">
    <w:name w:val="List Paragraph"/>
    <w:basedOn w:val="a0"/>
    <w:qFormat/>
    <w:rsid w:val="00D64ADB"/>
    <w:pPr>
      <w:spacing w:after="0" w:line="240" w:lineRule="auto"/>
      <w:ind w:left="708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paragraph" w:customStyle="1" w:styleId="Style8">
    <w:name w:val="Style8"/>
    <w:basedOn w:val="a0"/>
    <w:rsid w:val="00D64A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b">
    <w:name w:val="header"/>
    <w:basedOn w:val="a0"/>
    <w:link w:val="ac"/>
    <w:rsid w:val="00D64A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character" w:styleId="ad">
    <w:name w:val="page number"/>
    <w:basedOn w:val="a1"/>
    <w:rsid w:val="00D64ADB"/>
  </w:style>
  <w:style w:type="paragraph" w:customStyle="1" w:styleId="ae">
    <w:name w:val="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Heading1Char">
    <w:name w:val="Heading 1 Char"/>
    <w:aliases w:val="Знак Char"/>
    <w:locked/>
    <w:rsid w:val="00D64ADB"/>
    <w:rPr>
      <w:rFonts w:ascii="Lucida Grande CY" w:hAnsi="Lucida Grande CY"/>
      <w:b/>
      <w:sz w:val="24"/>
      <w:szCs w:val="24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Знак Char"/>
    <w:locked/>
    <w:rsid w:val="00D64ADB"/>
    <w:rPr>
      <w:lang w:val="ru-RU" w:eastAsia="ru-RU" w:bidi="ar-SA"/>
    </w:rPr>
  </w:style>
  <w:style w:type="paragraph" w:customStyle="1" w:styleId="15">
    <w:name w:val="Знак Знак Знак Знак Знак Знак Знак1 Знак"/>
    <w:basedOn w:val="a0"/>
    <w:link w:val="16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val="en-US" w:eastAsia="en-US"/>
    </w:rPr>
  </w:style>
  <w:style w:type="character" w:customStyle="1" w:styleId="16">
    <w:name w:val="Знак Знак Знак Знак Знак Знак Знак1 Знак Знак"/>
    <w:link w:val="15"/>
    <w:locked/>
    <w:rsid w:val="00D64ADB"/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7">
    <w:name w:val="Знак Знак2 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BodyText21">
    <w:name w:val="Body Text 21"/>
    <w:basedOn w:val="a0"/>
    <w:rsid w:val="00D64ADB"/>
    <w:pPr>
      <w:spacing w:after="0" w:line="240" w:lineRule="auto"/>
      <w:ind w:left="0" w:right="0" w:firstLine="709"/>
    </w:pPr>
    <w:rPr>
      <w:rFonts w:cs="Courier New"/>
      <w:color w:val="auto"/>
      <w:sz w:val="24"/>
      <w:szCs w:val="24"/>
      <w:lang w:eastAsia="ar-SA"/>
    </w:rPr>
  </w:style>
  <w:style w:type="paragraph" w:customStyle="1" w:styleId="17">
    <w:name w:val="Абзац списка1"/>
    <w:basedOn w:val="a0"/>
    <w:rsid w:val="00D64ADB"/>
    <w:pPr>
      <w:spacing w:after="0" w:line="240" w:lineRule="auto"/>
      <w:ind w:left="708" w:right="0" w:firstLine="0"/>
      <w:jc w:val="left"/>
    </w:pPr>
    <w:rPr>
      <w:rFonts w:ascii="Lucida Grande CY" w:hAnsi="Lucida Grande CY"/>
      <w:color w:val="auto"/>
      <w:sz w:val="24"/>
      <w:szCs w:val="24"/>
      <w:lang w:eastAsia="en-US"/>
    </w:rPr>
  </w:style>
  <w:style w:type="paragraph" w:customStyle="1" w:styleId="af">
    <w:name w:val="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1">
    <w:name w:val="Основной текст 21"/>
    <w:basedOn w:val="a0"/>
    <w:rsid w:val="00D64ADB"/>
    <w:pPr>
      <w:suppressAutoHyphens/>
      <w:spacing w:after="0" w:line="240" w:lineRule="auto"/>
      <w:ind w:left="0" w:right="0" w:firstLine="0"/>
      <w:jc w:val="left"/>
    </w:pPr>
    <w:rPr>
      <w:color w:val="auto"/>
      <w:sz w:val="32"/>
      <w:szCs w:val="24"/>
      <w:lang w:eastAsia="ar-SA"/>
    </w:rPr>
  </w:style>
  <w:style w:type="paragraph" w:styleId="af0">
    <w:name w:val="footer"/>
    <w:basedOn w:val="a0"/>
    <w:link w:val="af1"/>
    <w:rsid w:val="00D64A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af1">
    <w:name w:val="Нижний колонтитул Знак"/>
    <w:basedOn w:val="a1"/>
    <w:link w:val="af0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af2">
    <w:name w:val="Balloon Text"/>
    <w:basedOn w:val="a0"/>
    <w:link w:val="af3"/>
    <w:rsid w:val="00D64ADB"/>
    <w:pPr>
      <w:spacing w:after="0" w:line="240" w:lineRule="auto"/>
      <w:ind w:left="0" w:right="0" w:firstLine="0"/>
      <w:jc w:val="left"/>
    </w:pPr>
    <w:rPr>
      <w:rFonts w:ascii="Segoe UI" w:eastAsia="Lucida Grande CY" w:hAnsi="Segoe UI" w:cs="Segoe UI"/>
      <w:color w:val="auto"/>
      <w:sz w:val="18"/>
      <w:szCs w:val="18"/>
      <w:lang w:eastAsia="en-US"/>
    </w:rPr>
  </w:style>
  <w:style w:type="character" w:customStyle="1" w:styleId="af3">
    <w:name w:val="Текст выноски Знак"/>
    <w:basedOn w:val="a1"/>
    <w:link w:val="af2"/>
    <w:rsid w:val="00D64ADB"/>
    <w:rPr>
      <w:rFonts w:ascii="Segoe UI" w:eastAsia="Lucida Grande CY" w:hAnsi="Segoe UI" w:cs="Segoe UI"/>
      <w:sz w:val="18"/>
      <w:szCs w:val="18"/>
      <w:lang w:eastAsia="en-US"/>
    </w:rPr>
  </w:style>
  <w:style w:type="paragraph" w:customStyle="1" w:styleId="p2">
    <w:name w:val="p2"/>
    <w:basedOn w:val="a0"/>
    <w:rsid w:val="00D64A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D64A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f4">
    <w:name w:val="Table Grid"/>
    <w:basedOn w:val="a2"/>
    <w:uiPriority w:val="59"/>
    <w:rsid w:val="00D64A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"/>
    <w:basedOn w:val="a0"/>
    <w:rsid w:val="00D64ADB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5">
    <w:name w:val="Strong"/>
    <w:qFormat/>
    <w:rsid w:val="00D64ADB"/>
    <w:rPr>
      <w:b/>
      <w:bCs/>
    </w:rPr>
  </w:style>
  <w:style w:type="character" w:customStyle="1" w:styleId="af6">
    <w:name w:val="Основной текст_"/>
    <w:basedOn w:val="a1"/>
    <w:link w:val="3"/>
    <w:rsid w:val="00A56F4B"/>
    <w:rPr>
      <w:rFonts w:ascii="Sylfaen" w:eastAsia="Sylfaen" w:hAnsi="Sylfaen" w:cs="Sylfaen"/>
      <w:sz w:val="25"/>
      <w:szCs w:val="25"/>
    </w:rPr>
  </w:style>
  <w:style w:type="character" w:customStyle="1" w:styleId="28">
    <w:name w:val="Основной текст2"/>
    <w:basedOn w:val="af6"/>
    <w:rsid w:val="00A56F4B"/>
    <w:rPr>
      <w:rFonts w:ascii="Sylfaen" w:eastAsia="Sylfaen" w:hAnsi="Sylfaen" w:cs="Sylfaen"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">
    <w:name w:val="Основной текст3"/>
    <w:basedOn w:val="a0"/>
    <w:link w:val="af6"/>
    <w:rsid w:val="00A56F4B"/>
    <w:pPr>
      <w:widowControl w:val="0"/>
      <w:spacing w:before="60" w:after="360" w:line="0" w:lineRule="atLeast"/>
      <w:ind w:left="0" w:right="0" w:firstLine="0"/>
      <w:jc w:val="center"/>
    </w:pPr>
    <w:rPr>
      <w:rFonts w:ascii="Sylfaen" w:eastAsia="Sylfaen" w:hAnsi="Sylfaen" w:cs="Sylfaen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9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8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C24173A194E68A2C32E2743BE69F0CC174C83DfEy7J" TargetMode="External"/><Relationship Id="rId13" Type="http://schemas.openxmlformats.org/officeDocument/2006/relationships/hyperlink" Target="consultantplus://offline/ref=18B525487D44B06F8EC0C24173A194E68A2E32E27933E69F0CC174C83DfEy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B525487D44B06F8EC0C24173A194E68A2E35EC7834E69F0CC174C83DfEy7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B525487D44B06F8EC0C24173A194E68A2F33ED7732E69F0CC174C83DfEy7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8B525487D44B06F8EC0C24173A194E68A2D3CE47533E69F0CC174C83DfEy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525487D44B06F8EC0C24173A194E68A2C36E2743BE69F0CC174C83DfEy7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4C8A-3C7E-439E-BAAE-12B5DA1A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Metod</cp:lastModifiedBy>
  <cp:revision>8</cp:revision>
  <cp:lastPrinted>2020-03-26T09:05:00Z</cp:lastPrinted>
  <dcterms:created xsi:type="dcterms:W3CDTF">2020-03-26T08:13:00Z</dcterms:created>
  <dcterms:modified xsi:type="dcterms:W3CDTF">2022-05-31T08:24:00Z</dcterms:modified>
</cp:coreProperties>
</file>